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77489" w14:textId="1B7DA63C" w:rsidR="00C47367" w:rsidRPr="00C47367" w:rsidRDefault="00C47367" w:rsidP="00C473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7367">
        <w:rPr>
          <w:rFonts w:ascii="Arial" w:hAnsi="Arial" w:cs="Arial"/>
          <w:b/>
          <w:bCs/>
          <w:sz w:val="22"/>
          <w:szCs w:val="22"/>
        </w:rPr>
        <w:t>REVOCATORIA DEL MANDATO AL ALCALDE DE QUITO</w:t>
      </w:r>
    </w:p>
    <w:p w14:paraId="5E514824" w14:textId="3824D5CE" w:rsidR="00C47367" w:rsidRPr="00C47367" w:rsidRDefault="00C47367" w:rsidP="00C47367">
      <w:pPr>
        <w:jc w:val="right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Por:  Néstor Marroquín.</w:t>
      </w:r>
    </w:p>
    <w:p w14:paraId="2CEDB80E" w14:textId="77777777" w:rsidR="00C47367" w:rsidRPr="00C47367" w:rsidRDefault="00C47367" w:rsidP="001E0BB4">
      <w:pPr>
        <w:jc w:val="both"/>
        <w:rPr>
          <w:rFonts w:ascii="Arial" w:hAnsi="Arial" w:cs="Arial"/>
          <w:sz w:val="22"/>
          <w:szCs w:val="22"/>
        </w:rPr>
      </w:pPr>
    </w:p>
    <w:p w14:paraId="57D82FCC" w14:textId="4CFFD8A8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Estimados quiteños:</w:t>
      </w:r>
    </w:p>
    <w:p w14:paraId="05496D92" w14:textId="533A1AC8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Hay acontecimientos que hacen que meditemos y repensemos nuestro papel en la sociedad.</w:t>
      </w:r>
    </w:p>
    <w:p w14:paraId="7876E92C" w14:textId="77777777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</w:p>
    <w:p w14:paraId="457D8D02" w14:textId="77777777" w:rsidR="001E0BB4" w:rsidRPr="00C47367" w:rsidRDefault="001E0BB4" w:rsidP="001E0BB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7367">
        <w:rPr>
          <w:rFonts w:ascii="Arial" w:hAnsi="Arial" w:cs="Arial"/>
          <w:b/>
          <w:bCs/>
          <w:sz w:val="22"/>
          <w:szCs w:val="22"/>
        </w:rPr>
        <w:t>¡Me harté de los mal llamados políticos!</w:t>
      </w:r>
    </w:p>
    <w:p w14:paraId="0D278E97" w14:textId="77777777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</w:p>
    <w:p w14:paraId="55B0158E" w14:textId="04DC2942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He renunciado a la asesoría que tenía en la Asamblea Nacional para no generar conflicto de interés y por fines académicos principalmente; además que, he llegado al límite que puedo soportar de la forma de hacer política en nuestro país.  Agradezco la oportunidad de conocer de cerca y vívidamente cómo funcionan los intereses personales y "políticos"; donde, algunos personajes camuflan sus verdaderos intereses económicos o de satisfacción del ego al ejercer su cargo de elección popular para beneficio personal y no del bien común.</w:t>
      </w:r>
    </w:p>
    <w:p w14:paraId="7A051770" w14:textId="77777777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Los acontecimientos acaecidos en Venezuela el pasado 28 de julio de 2024 y que son de dominio público, dispara la alerta de que pase lo mismo en nuestro país en las elecciones que vienen el próximo febrero y abril del 2025.</w:t>
      </w:r>
    </w:p>
    <w:p w14:paraId="18A7FF38" w14:textId="772257E6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Hay hechos que ya se han discutido en el pasado y momentáneamente desactivaron mi interés en tomar acción protagónica en el proceso de revocatoria del mandato del alcalde de Quito; pero ahora, al margen de algún cálculo político o de oportunidad; veo prioritario, trascendente y urgente tomar acción.</w:t>
      </w:r>
    </w:p>
    <w:p w14:paraId="367B46B2" w14:textId="0C393E5C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 xml:space="preserve">A título personal y en nombre de </w:t>
      </w:r>
      <w:r w:rsidRPr="00C47367">
        <w:rPr>
          <w:rFonts w:ascii="Arial" w:hAnsi="Arial" w:cs="Arial"/>
          <w:b/>
          <w:bCs/>
          <w:sz w:val="22"/>
          <w:szCs w:val="22"/>
        </w:rPr>
        <w:t>MILES</w:t>
      </w:r>
      <w:r w:rsidRPr="00C47367">
        <w:rPr>
          <w:rFonts w:ascii="Arial" w:hAnsi="Arial" w:cs="Arial"/>
          <w:sz w:val="22"/>
          <w:szCs w:val="22"/>
        </w:rPr>
        <w:t xml:space="preserve"> de ciudadanos que con sus comunicaciones que nos han hecho llegar relativas a la pésima gestión del alcalde de Quito, he decidido presentar la petición de revocatoria del mandato de este mal funcionario por las siguientes razones, entre otras:</w:t>
      </w:r>
    </w:p>
    <w:p w14:paraId="594DD0BE" w14:textId="6D592B60" w:rsidR="001E0BB4" w:rsidRPr="00C47367" w:rsidRDefault="001E0BB4" w:rsidP="001E0B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 xml:space="preserve">Una autoridad de elección popular </w:t>
      </w:r>
      <w:r w:rsidRPr="00C47367">
        <w:rPr>
          <w:rFonts w:ascii="Arial" w:hAnsi="Arial" w:cs="Arial"/>
          <w:b/>
          <w:bCs/>
          <w:sz w:val="22"/>
          <w:szCs w:val="22"/>
        </w:rPr>
        <w:t>no puede hacer proselitismo político</w:t>
      </w:r>
      <w:r w:rsidRPr="00C47367">
        <w:rPr>
          <w:rFonts w:ascii="Arial" w:hAnsi="Arial" w:cs="Arial"/>
          <w:sz w:val="22"/>
          <w:szCs w:val="22"/>
        </w:rPr>
        <w:t>, tanto es así, que el TCE lo sancionó pero no con el rigor que sus actos merecen.  (Causal y prueba suficiente que motiva la petición)</w:t>
      </w:r>
    </w:p>
    <w:p w14:paraId="194DE869" w14:textId="5C5BA79B" w:rsidR="001E0BB4" w:rsidRPr="00C47367" w:rsidRDefault="001E0BB4" w:rsidP="001E0B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Falta de obra, capacidad administrativa y de gestión a favor de la ciudad y los quiteños.</w:t>
      </w:r>
    </w:p>
    <w:p w14:paraId="5CD9C063" w14:textId="09EECCB3" w:rsidR="001E0BB4" w:rsidRPr="00C47367" w:rsidRDefault="001E0BB4" w:rsidP="001E0B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 xml:space="preserve">Al margen de quien lo sustituya, el mensaje debe quedar claro para esta autoridad y las autoridades seccionales del país que </w:t>
      </w:r>
      <w:r w:rsidRPr="00C47367">
        <w:rPr>
          <w:rFonts w:ascii="Arial" w:hAnsi="Arial" w:cs="Arial"/>
          <w:b/>
          <w:bCs/>
          <w:sz w:val="22"/>
          <w:szCs w:val="22"/>
        </w:rPr>
        <w:t>NO PUEDEN HACER CAMPAÑA NI PROSELITISMO POLÍTICO</w:t>
      </w:r>
      <w:r w:rsidRPr="00C47367">
        <w:rPr>
          <w:rFonts w:ascii="Arial" w:hAnsi="Arial" w:cs="Arial"/>
          <w:sz w:val="22"/>
          <w:szCs w:val="22"/>
        </w:rPr>
        <w:t xml:space="preserve"> en favor de los candidatos afines a sus organizaciones políticas que tercien en las elecciones del 2025.</w:t>
      </w:r>
    </w:p>
    <w:p w14:paraId="28B6714E" w14:textId="69BD2997" w:rsidR="001E0BB4" w:rsidRPr="00C47367" w:rsidRDefault="001E0BB4" w:rsidP="001E0BB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 xml:space="preserve">Un </w:t>
      </w:r>
      <w:r w:rsidRPr="00C47367">
        <w:rPr>
          <w:rFonts w:ascii="Arial" w:hAnsi="Arial" w:cs="Arial"/>
          <w:b/>
          <w:bCs/>
          <w:sz w:val="22"/>
          <w:szCs w:val="22"/>
        </w:rPr>
        <w:t>CNE</w:t>
      </w:r>
      <w:r w:rsidRPr="00C47367">
        <w:rPr>
          <w:rFonts w:ascii="Arial" w:hAnsi="Arial" w:cs="Arial"/>
          <w:sz w:val="22"/>
          <w:szCs w:val="22"/>
        </w:rPr>
        <w:t xml:space="preserve"> que de forma cómplice con los intereses de ciertos candidatos, </w:t>
      </w:r>
      <w:r w:rsidRPr="00C47367">
        <w:rPr>
          <w:rFonts w:ascii="Arial" w:hAnsi="Arial" w:cs="Arial"/>
          <w:b/>
          <w:bCs/>
          <w:sz w:val="22"/>
          <w:szCs w:val="22"/>
        </w:rPr>
        <w:t>NO VA A REALIZAR EL CONTROL DE PUBLICIDAD POLÍTICA</w:t>
      </w:r>
      <w:r w:rsidRPr="00C47367">
        <w:rPr>
          <w:rFonts w:ascii="Arial" w:hAnsi="Arial" w:cs="Arial"/>
          <w:sz w:val="22"/>
          <w:szCs w:val="22"/>
        </w:rPr>
        <w:t xml:space="preserve"> en redes sociales para las elecciones del 2025.</w:t>
      </w:r>
    </w:p>
    <w:p w14:paraId="0BCFB16F" w14:textId="6819A53B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 xml:space="preserve">Como les comento, miles de ciudadanos de Quito que respaldan esta iniciativa ciudadana de revocar el mandato al alcalde de Quito </w:t>
      </w:r>
      <w:r w:rsidR="001A69BC" w:rsidRPr="00C47367">
        <w:rPr>
          <w:rFonts w:ascii="Arial" w:hAnsi="Arial" w:cs="Arial"/>
          <w:sz w:val="22"/>
          <w:szCs w:val="22"/>
        </w:rPr>
        <w:t xml:space="preserve">desean </w:t>
      </w:r>
      <w:r w:rsidRPr="00C47367">
        <w:rPr>
          <w:rFonts w:ascii="Arial" w:hAnsi="Arial" w:cs="Arial"/>
          <w:sz w:val="22"/>
          <w:szCs w:val="22"/>
        </w:rPr>
        <w:t>que sea quien lidere este proceso.  Imposible hacerlo solo; y, en virtud de este alto compromiso social que asumo a título personal, en este corto comunicado, con el mayor respeto me dirijo a ustedes para invitarles a acompañarme en esta justa ciudadana por lo que de antemano agradezco su apoyo.</w:t>
      </w:r>
    </w:p>
    <w:p w14:paraId="13913E2C" w14:textId="77777777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</w:p>
    <w:p w14:paraId="79952B20" w14:textId="3D4ED013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¡Un abrazo!</w:t>
      </w:r>
    </w:p>
    <w:p w14:paraId="2C22FEB9" w14:textId="77777777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</w:p>
    <w:p w14:paraId="3F6CA6BB" w14:textId="4C5C2DDB" w:rsidR="001E0BB4" w:rsidRPr="00C47367" w:rsidRDefault="00C5447F" w:rsidP="001A69BC">
      <w:pPr>
        <w:jc w:val="center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Atte.</w:t>
      </w:r>
      <w:r w:rsidR="001E0BB4" w:rsidRPr="00C47367">
        <w:rPr>
          <w:rFonts w:ascii="Arial" w:hAnsi="Arial" w:cs="Arial"/>
          <w:sz w:val="22"/>
          <w:szCs w:val="22"/>
        </w:rPr>
        <w:t xml:space="preserve"> NÉSTOR MARROQUÍN.</w:t>
      </w:r>
    </w:p>
    <w:p w14:paraId="46452502" w14:textId="77777777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</w:p>
    <w:p w14:paraId="179EF2E7" w14:textId="337C4621" w:rsidR="001E0BB4" w:rsidRPr="00C47367" w:rsidRDefault="001E0BB4" w:rsidP="001E0BB4">
      <w:p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b/>
          <w:bCs/>
          <w:sz w:val="22"/>
          <w:szCs w:val="22"/>
        </w:rPr>
        <w:lastRenderedPageBreak/>
        <w:t>P.D.:</w:t>
      </w:r>
      <w:r w:rsidRPr="00C47367">
        <w:rPr>
          <w:rFonts w:ascii="Arial" w:hAnsi="Arial" w:cs="Arial"/>
          <w:sz w:val="22"/>
          <w:szCs w:val="22"/>
        </w:rPr>
        <w:t xml:space="preserve"> Periódicamente informaremos las acciones y gestiones que realizaremos, por lo pronto, la petición de formularios para el proceso revocatorio del mandato está lista y será ingresada en la Delegación Provincial Electoral de Pichincha el día 05 de agosto de 2024 a las 09h30 en acto público.</w:t>
      </w:r>
    </w:p>
    <w:p w14:paraId="29C1054C" w14:textId="77777777" w:rsidR="00C47367" w:rsidRPr="00C47367" w:rsidRDefault="00C47367" w:rsidP="001E0BB4">
      <w:pPr>
        <w:jc w:val="both"/>
        <w:rPr>
          <w:rFonts w:ascii="Arial" w:hAnsi="Arial" w:cs="Arial"/>
          <w:sz w:val="22"/>
          <w:szCs w:val="22"/>
        </w:rPr>
      </w:pPr>
    </w:p>
    <w:p w14:paraId="0B755A49" w14:textId="0E521E24" w:rsidR="00C47367" w:rsidRPr="00C47367" w:rsidRDefault="00C47367" w:rsidP="001E0B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47367">
        <w:rPr>
          <w:rFonts w:ascii="Arial" w:hAnsi="Arial" w:cs="Arial"/>
          <w:b/>
          <w:bCs/>
          <w:sz w:val="22"/>
          <w:szCs w:val="22"/>
        </w:rPr>
        <w:t>AUTORIZACIÓN:</w:t>
      </w:r>
    </w:p>
    <w:p w14:paraId="6134DBA3" w14:textId="58F1BCCB" w:rsidR="00C47367" w:rsidRPr="00C47367" w:rsidRDefault="00C47367" w:rsidP="001E0BB4">
      <w:pPr>
        <w:jc w:val="both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Yo, Néstor Napoleón Marroquín Carrera autorizo a Diario La Nación a publicar el artículo denominado “REVOCATORIA DEL MANDATO AL ALCALDE DE QUITO”.</w:t>
      </w:r>
    </w:p>
    <w:p w14:paraId="7A6999DD" w14:textId="77777777" w:rsidR="00C47367" w:rsidRPr="00C47367" w:rsidRDefault="00C47367" w:rsidP="001E0BB4">
      <w:pPr>
        <w:jc w:val="both"/>
        <w:rPr>
          <w:rFonts w:ascii="Arial" w:hAnsi="Arial" w:cs="Arial"/>
          <w:sz w:val="22"/>
          <w:szCs w:val="22"/>
        </w:rPr>
      </w:pPr>
    </w:p>
    <w:p w14:paraId="0D2714AD" w14:textId="77777777" w:rsidR="00C47367" w:rsidRPr="00C47367" w:rsidRDefault="00C47367" w:rsidP="00C47367">
      <w:pPr>
        <w:pStyle w:val="Sinespaciado"/>
        <w:rPr>
          <w:rFonts w:ascii="Arial" w:hAnsi="Arial" w:cs="Arial"/>
          <w:sz w:val="22"/>
          <w:szCs w:val="22"/>
        </w:rPr>
      </w:pPr>
    </w:p>
    <w:p w14:paraId="50C68E1F" w14:textId="55DCD71A" w:rsidR="00C47367" w:rsidRPr="00C47367" w:rsidRDefault="00C47367" w:rsidP="00C47367">
      <w:pPr>
        <w:pStyle w:val="Sinespaciado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 xml:space="preserve">Autor: </w:t>
      </w:r>
      <w:r w:rsidRPr="00C47367">
        <w:rPr>
          <w:rFonts w:ascii="Arial" w:hAnsi="Arial" w:cs="Arial"/>
          <w:b/>
          <w:bCs/>
          <w:sz w:val="22"/>
          <w:szCs w:val="22"/>
        </w:rPr>
        <w:t>Néstor Napoleón Marroquín Carrera</w:t>
      </w:r>
      <w:r w:rsidRPr="00C47367">
        <w:rPr>
          <w:rFonts w:ascii="Arial" w:hAnsi="Arial" w:cs="Arial"/>
          <w:sz w:val="22"/>
          <w:szCs w:val="22"/>
        </w:rPr>
        <w:t>.</w:t>
      </w:r>
    </w:p>
    <w:p w14:paraId="4E24EBF8" w14:textId="16DE01BC" w:rsidR="00C47367" w:rsidRPr="00C47367" w:rsidRDefault="00C47367" w:rsidP="00C47367">
      <w:pPr>
        <w:pStyle w:val="Sinespaciado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CC: 1708005374</w:t>
      </w:r>
    </w:p>
    <w:p w14:paraId="2545DCCD" w14:textId="76755C2D" w:rsidR="00C47367" w:rsidRPr="00C47367" w:rsidRDefault="00C47367" w:rsidP="00C47367">
      <w:pPr>
        <w:pStyle w:val="Sinespaciado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 xml:space="preserve">Correo electrónico: </w:t>
      </w:r>
      <w:r w:rsidRPr="00C47367">
        <w:rPr>
          <w:rFonts w:ascii="Arial" w:hAnsi="Arial" w:cs="Arial"/>
          <w:b/>
          <w:bCs/>
          <w:sz w:val="22"/>
          <w:szCs w:val="22"/>
        </w:rPr>
        <w:t>nestor.marroquin.c@gmail.com</w:t>
      </w:r>
    </w:p>
    <w:p w14:paraId="2B8A8670" w14:textId="79CEB70E" w:rsidR="00C47367" w:rsidRPr="00C47367" w:rsidRDefault="00C47367" w:rsidP="00C47367">
      <w:pPr>
        <w:pStyle w:val="Sinespaciado"/>
        <w:rPr>
          <w:rFonts w:ascii="Arial" w:hAnsi="Arial" w:cs="Arial"/>
          <w:sz w:val="22"/>
          <w:szCs w:val="22"/>
        </w:rPr>
      </w:pPr>
      <w:r w:rsidRPr="00C47367">
        <w:rPr>
          <w:rFonts w:ascii="Arial" w:hAnsi="Arial" w:cs="Arial"/>
          <w:sz w:val="22"/>
          <w:szCs w:val="22"/>
        </w:rPr>
        <w:t>Teléfono: 0988091864</w:t>
      </w:r>
    </w:p>
    <w:sectPr w:rsidR="00C47367" w:rsidRPr="00C47367" w:rsidSect="001A69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27BAD"/>
    <w:multiLevelType w:val="hybridMultilevel"/>
    <w:tmpl w:val="C0CABA0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66E5D"/>
    <w:multiLevelType w:val="hybridMultilevel"/>
    <w:tmpl w:val="D9B6A09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67950">
    <w:abstractNumId w:val="0"/>
  </w:num>
  <w:num w:numId="2" w16cid:durableId="121654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B4"/>
    <w:rsid w:val="000D20D6"/>
    <w:rsid w:val="001A69BC"/>
    <w:rsid w:val="001E0BB4"/>
    <w:rsid w:val="00551DD3"/>
    <w:rsid w:val="008E5F75"/>
    <w:rsid w:val="00B3679C"/>
    <w:rsid w:val="00C47367"/>
    <w:rsid w:val="00C5447F"/>
    <w:rsid w:val="00F5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8E27"/>
  <w15:chartTrackingRefBased/>
  <w15:docId w15:val="{137D0707-D502-441E-AEFF-6DB3F8E0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B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B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B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B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B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0B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B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BB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4736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736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47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Néstor Marroquín</dc:creator>
  <cp:keywords/>
  <dc:description/>
  <cp:lastModifiedBy>Néstor Marroquín</cp:lastModifiedBy>
  <cp:revision>4</cp:revision>
  <dcterms:created xsi:type="dcterms:W3CDTF">2024-08-01T20:56:00Z</dcterms:created>
  <dcterms:modified xsi:type="dcterms:W3CDTF">2024-08-02T11:41:00Z</dcterms:modified>
</cp:coreProperties>
</file>